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Algerian" w:cs="Algerian" w:eastAsia="Algerian" w:hAnsi="Algerian"/>
          <w:b w:val="1"/>
          <w:sz w:val="120"/>
          <w:szCs w:val="1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PLANKSGIVING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(Plank Hold)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2: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02"/>
          <w:szCs w:val="1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2"/>
          <w:szCs w:val="102"/>
          <w:rtl w:val="0"/>
        </w:rPr>
        <w:t xml:space="preserve">TURKEY FEATHER FLAPPERS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102"/>
          <w:szCs w:val="10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2"/>
          <w:szCs w:val="102"/>
          <w:rtl w:val="0"/>
        </w:rPr>
        <w:t xml:space="preserve">(Jumping Jacks)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" name="Shape 11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3: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HARVEST HOPS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(Hop back &amp; forth across the line)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4: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98"/>
          <w:szCs w:val="9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8"/>
          <w:szCs w:val="98"/>
          <w:rtl w:val="0"/>
        </w:rPr>
        <w:t xml:space="preserve">PILGRIM PUSH-UPS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104"/>
          <w:szCs w:val="10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4"/>
          <w:szCs w:val="104"/>
          <w:rtl w:val="0"/>
        </w:rPr>
        <w:t xml:space="preserve">(Diamond Push-Ups)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7" name="Shape 17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5: TURKEY TROT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88"/>
          <w:szCs w:val="8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8"/>
          <w:szCs w:val="88"/>
          <w:rtl w:val="0"/>
        </w:rPr>
        <w:t xml:space="preserve">(Run around the cones!)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6: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PILGRIM POP UPS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(Jump Squats)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Algerian" w:cs="Algerian" w:eastAsia="Algerian" w:hAnsi="Algerian"/>
          <w:b w:val="1"/>
          <w:sz w:val="120"/>
          <w:szCs w:val="120"/>
        </w:rPr>
        <mc:AlternateContent>
          <mc:Choice Requires="wpg">
            <w:drawing>
              <wp:inline distB="0" distT="0" distL="0" distR="0">
                <wp:extent cx="5715000" cy="3515360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500" y="2022320"/>
                          <a:ext cx="5715000" cy="3515360"/>
                          <a:chOff x="2488500" y="2022320"/>
                          <a:chExt cx="5715000" cy="3515360"/>
                        </a:xfrm>
                      </wpg:grpSpPr>
                      <wpg:grpSp>
                        <wpg:cNvGrpSpPr/>
                        <wpg:grpSpPr>
                          <a:xfrm>
                            <a:off x="2488500" y="2022320"/>
                            <a:ext cx="5715000" cy="3515360"/>
                            <a:chOff x="0" y="0"/>
                            <a:chExt cx="5715000" cy="35153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5000" cy="35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50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0" name="Shape 20"/>
                          <wps:spPr>
                            <a:xfrm>
                              <a:off x="0" y="3171825"/>
                              <a:ext cx="57150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5000" cy="3515360"/>
                <wp:effectExtent b="0" l="0" r="0" t="0"/>
                <wp:docPr id="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515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STATION 7: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FRIENDSGIVING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110"/>
          <w:szCs w:val="1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0"/>
          <w:szCs w:val="110"/>
          <w:rtl w:val="0"/>
        </w:rPr>
        <w:t xml:space="preserve">(Reverse Lunges with your Partner)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46F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46FF2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46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46FF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ek+ufjSPG8iJ5YPrn/izbriRxA==">AMUW2mUnZRfPRuBZ56+mct+vxnxTHq6ayNYA+ZpYJTEZHi0uSfSxrbYAM1ZKOGNQGG6XM7oQ2JfGJYl0SyvPxHS4nZy/SHB1pB4Vd8lLFRSab/wkEDnlDEMPsUGcAGXY0HBObhygkX9o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2019-11-25T14:05:00Z</dcterms:created>
  <dc:creator>Jacki Quinlan</dc:creator>
</cp:coreProperties>
</file>